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E4F4" w14:textId="038F5420" w:rsidR="004944F5" w:rsidRPr="004944F5" w:rsidRDefault="004944F5" w:rsidP="00700902">
      <w:pPr>
        <w:ind w:right="-47"/>
        <w:rPr>
          <w:rFonts w:asciiTheme="minorHAnsi" w:hAnsiTheme="minorHAnsi" w:cstheme="minorHAnsi"/>
          <w:b/>
        </w:rPr>
      </w:pPr>
    </w:p>
    <w:tbl>
      <w:tblPr>
        <w:tblW w:w="0" w:type="auto"/>
        <w:tblLook w:val="01E0" w:firstRow="1" w:lastRow="1" w:firstColumn="1" w:lastColumn="1" w:noHBand="0" w:noVBand="0"/>
      </w:tblPr>
      <w:tblGrid>
        <w:gridCol w:w="3956"/>
        <w:gridCol w:w="5069"/>
      </w:tblGrid>
      <w:tr w:rsidR="00C35D6F" w:rsidRPr="004A3F0F" w14:paraId="7E62A04E" w14:textId="77777777" w:rsidTr="00D273BA">
        <w:tc>
          <w:tcPr>
            <w:tcW w:w="3956" w:type="dxa"/>
          </w:tcPr>
          <w:p w14:paraId="16F4637F" w14:textId="2DE7BE5F" w:rsidR="00C35D6F" w:rsidRPr="00CB2B26" w:rsidRDefault="00C35D6F" w:rsidP="00F1081C">
            <w:pPr>
              <w:ind w:right="-47"/>
              <w:rPr>
                <w:color w:val="244061" w:themeColor="accent1" w:themeShade="80"/>
              </w:rPr>
            </w:pPr>
            <w:r w:rsidRPr="00CB2B26">
              <w:rPr>
                <w:rFonts w:ascii="Verdana" w:hAnsi="Verdana"/>
                <w:b/>
                <w:color w:val="244061" w:themeColor="accent1" w:themeShade="80"/>
                <w:sz w:val="18"/>
                <w:szCs w:val="18"/>
              </w:rPr>
              <w:br w:type="page"/>
            </w:r>
            <w:r w:rsidRPr="00CB2B26">
              <w:rPr>
                <w:rFonts w:ascii="Arial" w:hAnsi="Arial" w:cs="Arial"/>
                <w:b/>
                <w:color w:val="244061" w:themeColor="accent1" w:themeShade="80"/>
                <w:sz w:val="36"/>
                <w:szCs w:val="36"/>
              </w:rPr>
              <w:t xml:space="preserve">Job </w:t>
            </w:r>
            <w:r w:rsidR="00F1081C" w:rsidRPr="00CB2B26">
              <w:rPr>
                <w:rFonts w:ascii="Arial" w:hAnsi="Arial" w:cs="Arial"/>
                <w:b/>
                <w:color w:val="244061" w:themeColor="accent1" w:themeShade="80"/>
                <w:sz w:val="36"/>
                <w:szCs w:val="36"/>
              </w:rPr>
              <w:t>Description</w:t>
            </w:r>
          </w:p>
        </w:tc>
        <w:tc>
          <w:tcPr>
            <w:tcW w:w="5069" w:type="dxa"/>
          </w:tcPr>
          <w:p w14:paraId="3899C68B" w14:textId="77569BCB" w:rsidR="00C35D6F" w:rsidRPr="00CB2B26" w:rsidRDefault="00422A37" w:rsidP="00A64902">
            <w:pPr>
              <w:ind w:right="-47"/>
              <w:jc w:val="right"/>
              <w:rPr>
                <w:rFonts w:ascii="Arial" w:hAnsi="Arial" w:cs="Arial"/>
                <w:b/>
                <w:color w:val="244061" w:themeColor="accent1" w:themeShade="80"/>
                <w:sz w:val="36"/>
                <w:szCs w:val="36"/>
              </w:rPr>
            </w:pPr>
            <w:r>
              <w:rPr>
                <w:rFonts w:ascii="Arial" w:hAnsi="Arial" w:cs="Arial"/>
                <w:b/>
                <w:color w:val="244061" w:themeColor="accent1" w:themeShade="80"/>
                <w:sz w:val="36"/>
                <w:szCs w:val="36"/>
              </w:rPr>
              <w:t>Operations Assistant</w:t>
            </w:r>
          </w:p>
        </w:tc>
      </w:tr>
      <w:tr w:rsidR="005B49EB" w:rsidRPr="004A3F0F" w14:paraId="4C08CBDB" w14:textId="77777777" w:rsidTr="00D273BA">
        <w:tc>
          <w:tcPr>
            <w:tcW w:w="3956" w:type="dxa"/>
          </w:tcPr>
          <w:p w14:paraId="0C142E22" w14:textId="20AE5796" w:rsidR="005B49EB" w:rsidRPr="00CB2B26" w:rsidRDefault="005B49EB" w:rsidP="00700902">
            <w:pPr>
              <w:ind w:right="-47"/>
              <w:rPr>
                <w:rFonts w:ascii="Verdana" w:hAnsi="Verdana"/>
                <w:b/>
                <w:color w:val="244061" w:themeColor="accent1" w:themeShade="80"/>
                <w:sz w:val="18"/>
                <w:szCs w:val="18"/>
              </w:rPr>
            </w:pPr>
          </w:p>
        </w:tc>
        <w:tc>
          <w:tcPr>
            <w:tcW w:w="5069" w:type="dxa"/>
          </w:tcPr>
          <w:p w14:paraId="7D3A98E7" w14:textId="016CAD13" w:rsidR="005B49EB" w:rsidRPr="00CB2B26" w:rsidRDefault="00422A37" w:rsidP="00700902">
            <w:pPr>
              <w:ind w:right="-47"/>
              <w:jc w:val="right"/>
              <w:rPr>
                <w:rFonts w:ascii="Arial" w:hAnsi="Arial" w:cs="Arial"/>
                <w:b/>
                <w:color w:val="244061" w:themeColor="accent1" w:themeShade="80"/>
                <w:sz w:val="28"/>
                <w:szCs w:val="28"/>
              </w:rPr>
            </w:pPr>
            <w:r>
              <w:rPr>
                <w:rFonts w:ascii="Arial" w:hAnsi="Arial" w:cs="Arial"/>
                <w:b/>
                <w:color w:val="244061" w:themeColor="accent1" w:themeShade="80"/>
                <w:sz w:val="28"/>
                <w:szCs w:val="28"/>
              </w:rPr>
              <w:t>Part</w:t>
            </w:r>
            <w:r w:rsidR="002F7256" w:rsidRPr="00CB2B26">
              <w:rPr>
                <w:rFonts w:ascii="Arial" w:hAnsi="Arial" w:cs="Arial"/>
                <w:b/>
                <w:color w:val="244061" w:themeColor="accent1" w:themeShade="80"/>
                <w:sz w:val="28"/>
                <w:szCs w:val="28"/>
              </w:rPr>
              <w:t>-time</w:t>
            </w:r>
          </w:p>
        </w:tc>
      </w:tr>
    </w:tbl>
    <w:p w14:paraId="29B4BB60" w14:textId="436FB768" w:rsidR="00D273BA" w:rsidRPr="00FD61CE" w:rsidRDefault="00D273BA" w:rsidP="00D273BA">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sidRPr="00FD61CE">
        <w:rPr>
          <w:rFonts w:asciiTheme="minorHAnsi" w:hAnsiTheme="minorHAnsi" w:cs="Arial"/>
          <w:b/>
          <w:color w:val="244061" w:themeColor="accent1" w:themeShade="80"/>
          <w:sz w:val="28"/>
          <w:szCs w:val="28"/>
        </w:rPr>
        <w:t>Company Background</w:t>
      </w:r>
    </w:p>
    <w:p w14:paraId="1585158A" w14:textId="5A064AFF" w:rsidR="00D273BA" w:rsidRPr="006737C1" w:rsidRDefault="00D273BA" w:rsidP="00D273BA">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rPr>
      </w:pPr>
    </w:p>
    <w:p w14:paraId="2D98036F" w14:textId="77777777" w:rsidR="00D273BA" w:rsidRPr="00E33B31"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the UK’s leading retail compliance auditor, enabling market leaders to successfully measure and improve performance, and protect their businesses. We perform independent, undercover on-site audits enabling companies to establish if expected staff performance, operational standards and company procedures are in place.</w:t>
      </w:r>
    </w:p>
    <w:p w14:paraId="3BC88AEC" w14:textId="12748B5F" w:rsidR="00D273BA" w:rsidRPr="00E33B31"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 xml:space="preserve"> </w:t>
      </w:r>
    </w:p>
    <w:p w14:paraId="0CE4751F" w14:textId="690909A1"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a dynamic, growing company delivering over 200,000 audits a year with a UK- wide team of around 2,500 auditors. With expertise in age-restricted sales, retail audit, media compliance and customer experience fields, we are expanding our business into new territories.</w:t>
      </w:r>
    </w:p>
    <w:p w14:paraId="16BA4B2F" w14:textId="2995C153"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6B97C1F" w14:textId="4DFC1CEE" w:rsidR="008D1A7F" w:rsidRDefault="001B68D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Pr>
          <w:rFonts w:asciiTheme="minorHAnsi" w:hAnsiTheme="minorHAnsi" w:cs="Arial"/>
          <w:b/>
          <w:noProof/>
          <w:color w:val="244061" w:themeColor="accent1" w:themeShade="80"/>
          <w:sz w:val="28"/>
          <w:szCs w:val="28"/>
        </w:rPr>
        <w:drawing>
          <wp:anchor distT="0" distB="0" distL="114300" distR="114300" simplePos="0" relativeHeight="251659264" behindDoc="0" locked="0" layoutInCell="1" allowOverlap="1" wp14:anchorId="6FB50A95" wp14:editId="7EE956BE">
            <wp:simplePos x="0" y="0"/>
            <wp:positionH relativeFrom="margin">
              <wp:posOffset>415925</wp:posOffset>
            </wp:positionH>
            <wp:positionV relativeFrom="paragraph">
              <wp:posOffset>8355</wp:posOffset>
            </wp:positionV>
            <wp:extent cx="4852570" cy="2729806"/>
            <wp:effectExtent l="0" t="0" r="5715" b="0"/>
            <wp:wrapNone/>
            <wp:docPr id="173807085" name="Picture 1" descr="A blue background with white text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7085" name="Picture 1" descr="A blue background with white text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2570" cy="2729806"/>
                    </a:xfrm>
                    <a:prstGeom prst="rect">
                      <a:avLst/>
                    </a:prstGeom>
                  </pic:spPr>
                </pic:pic>
              </a:graphicData>
            </a:graphic>
            <wp14:sizeRelH relativeFrom="page">
              <wp14:pctWidth>0</wp14:pctWidth>
            </wp14:sizeRelH>
            <wp14:sizeRelV relativeFrom="page">
              <wp14:pctHeight>0</wp14:pctHeight>
            </wp14:sizeRelV>
          </wp:anchor>
        </w:drawing>
      </w:r>
    </w:p>
    <w:p w14:paraId="5063D071" w14:textId="52C7971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21FF7A9"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046F546" w14:textId="35EFF7BD"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5A44D817" w14:textId="604332D6"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3699C62A"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7FA7CED" w14:textId="258D63C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406B9AFA"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13B8AE4"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39CD3046"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8962D46" w14:textId="0356D2EE"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276AB217"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3E2F65C" w14:textId="77777777"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5A4FACF" w14:textId="71E763E6" w:rsidR="005F0914" w:rsidRPr="00D273BA" w:rsidRDefault="005F0914" w:rsidP="00D273BA">
      <w:pPr>
        <w:pBdr>
          <w:left w:val="single" w:sz="4" w:space="4" w:color="auto"/>
          <w:bottom w:val="single" w:sz="4" w:space="1" w:color="auto"/>
          <w:right w:val="single" w:sz="4" w:space="4" w:color="auto"/>
        </w:pBdr>
        <w:shd w:val="clear" w:color="auto" w:fill="DBE5F1" w:themeFill="accent1" w:themeFillTint="33"/>
        <w:ind w:right="-47"/>
        <w:jc w:val="center"/>
        <w:rPr>
          <w:rFonts w:asciiTheme="minorHAnsi" w:hAnsiTheme="minorHAnsi"/>
          <w:i/>
        </w:rPr>
      </w:pPr>
    </w:p>
    <w:p w14:paraId="44A212A6" w14:textId="6C56CF8A" w:rsidR="00AF2C0D" w:rsidRDefault="00AF2C0D" w:rsidP="00700902">
      <w:pPr>
        <w:ind w:right="-47"/>
        <w:jc w:val="both"/>
        <w:rPr>
          <w:rFonts w:asciiTheme="minorHAnsi" w:hAnsiTheme="minorHAnsi" w:cs="Arial"/>
          <w:b/>
          <w:color w:val="244061" w:themeColor="accent1" w:themeShade="80"/>
          <w:sz w:val="28"/>
          <w:szCs w:val="28"/>
        </w:rPr>
      </w:pPr>
    </w:p>
    <w:p w14:paraId="20383EC5" w14:textId="77777777" w:rsidR="00457C2E" w:rsidRPr="00457C2E" w:rsidRDefault="00457C2E" w:rsidP="00457C2E">
      <w:pPr>
        <w:spacing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t>Job Purpose</w:t>
      </w:r>
      <w:r w:rsidRPr="00457C2E">
        <w:rPr>
          <w:rFonts w:asciiTheme="minorHAnsi" w:eastAsia="Calibri" w:hAnsiTheme="minorHAnsi" w:cstheme="minorHAnsi"/>
          <w:b/>
          <w:sz w:val="28"/>
          <w:szCs w:val="28"/>
        </w:rPr>
        <w:t xml:space="preserve">: </w:t>
      </w:r>
    </w:p>
    <w:p w14:paraId="5475FBE3" w14:textId="41864D77" w:rsidR="00457C2E" w:rsidRPr="00457C2E" w:rsidRDefault="00457C2E" w:rsidP="00457C2E">
      <w:pPr>
        <w:spacing w:line="259" w:lineRule="auto"/>
        <w:rPr>
          <w:rFonts w:asciiTheme="minorHAnsi" w:hAnsiTheme="minorHAnsi" w:cstheme="minorHAnsi"/>
          <w:sz w:val="22"/>
          <w:szCs w:val="22"/>
        </w:rPr>
      </w:pPr>
      <w:r w:rsidRPr="00457C2E">
        <w:rPr>
          <w:rFonts w:asciiTheme="minorHAnsi" w:hAnsiTheme="minorHAnsi" w:cstheme="minorHAnsi"/>
          <w:sz w:val="22"/>
          <w:szCs w:val="22"/>
        </w:rPr>
        <w:t xml:space="preserve">To work with Area Managers and the wider Operations team, assigning audits, approving submitted reports to the highest standards and in line with company objectives, and helping with other operational tasks where required. </w:t>
      </w:r>
      <w:r w:rsidRPr="00457C2E">
        <w:rPr>
          <w:rFonts w:asciiTheme="minorHAnsi" w:eastAsia="Calibri" w:hAnsiTheme="minorHAnsi" w:cstheme="minorHAnsi"/>
          <w:b/>
          <w:sz w:val="22"/>
          <w:szCs w:val="22"/>
        </w:rPr>
        <w:t xml:space="preserve"> </w:t>
      </w:r>
    </w:p>
    <w:p w14:paraId="4D4D1D7D" w14:textId="77777777" w:rsidR="00457C2E" w:rsidRPr="00457C2E" w:rsidRDefault="00457C2E" w:rsidP="00457C2E">
      <w:pPr>
        <w:spacing w:after="37" w:line="259" w:lineRule="auto"/>
        <w:ind w:left="566"/>
        <w:rPr>
          <w:rFonts w:asciiTheme="minorHAnsi" w:hAnsiTheme="minorHAnsi" w:cstheme="minorHAnsi"/>
          <w:sz w:val="22"/>
          <w:szCs w:val="22"/>
        </w:rPr>
      </w:pPr>
      <w:r w:rsidRPr="00457C2E">
        <w:rPr>
          <w:rFonts w:asciiTheme="minorHAnsi" w:eastAsia="Calibri" w:hAnsiTheme="minorHAnsi" w:cstheme="minorHAnsi"/>
          <w:b/>
          <w:sz w:val="22"/>
          <w:szCs w:val="22"/>
        </w:rPr>
        <w:t xml:space="preserve"> </w:t>
      </w:r>
    </w:p>
    <w:p w14:paraId="22711F13" w14:textId="77777777" w:rsidR="00457C2E" w:rsidRPr="00457C2E" w:rsidRDefault="00457C2E" w:rsidP="00457C2E">
      <w:pPr>
        <w:spacing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t>Principal Accountabilities:</w:t>
      </w:r>
      <w:r w:rsidRPr="00457C2E">
        <w:rPr>
          <w:rFonts w:asciiTheme="minorHAnsi" w:eastAsia="Calibri" w:hAnsiTheme="minorHAnsi" w:cstheme="minorHAnsi"/>
          <w:b/>
          <w:sz w:val="28"/>
          <w:szCs w:val="28"/>
        </w:rPr>
        <w:t xml:space="preserve"> </w:t>
      </w:r>
      <w:r w:rsidRPr="00457C2E">
        <w:rPr>
          <w:rFonts w:asciiTheme="minorHAnsi" w:hAnsiTheme="minorHAnsi" w:cstheme="minorHAnsi"/>
          <w:sz w:val="28"/>
          <w:szCs w:val="28"/>
        </w:rPr>
        <w:t xml:space="preserve"> </w:t>
      </w:r>
    </w:p>
    <w:p w14:paraId="68C1ED7F" w14:textId="1E80A4BD" w:rsidR="00457C2E" w:rsidRPr="00457C2E" w:rsidRDefault="00457C2E" w:rsidP="00457C2E">
      <w:pPr>
        <w:ind w:right="132"/>
        <w:rPr>
          <w:rFonts w:asciiTheme="minorHAnsi" w:hAnsiTheme="minorHAnsi" w:cstheme="minorHAnsi"/>
          <w:sz w:val="22"/>
          <w:szCs w:val="22"/>
        </w:rPr>
      </w:pPr>
      <w:r w:rsidRPr="00457C2E">
        <w:rPr>
          <w:rFonts w:asciiTheme="minorHAnsi" w:hAnsiTheme="minorHAnsi" w:cstheme="minorHAnsi"/>
          <w:sz w:val="22"/>
          <w:szCs w:val="22"/>
        </w:rPr>
        <w:t>To support the Operations Team as required.  The relevant</w:t>
      </w:r>
      <w:r>
        <w:rPr>
          <w:rFonts w:asciiTheme="minorHAnsi" w:hAnsiTheme="minorHAnsi" w:cstheme="minorHAnsi"/>
          <w:sz w:val="22"/>
          <w:szCs w:val="22"/>
        </w:rPr>
        <w:t xml:space="preserve"> Manager</w:t>
      </w:r>
      <w:r w:rsidRPr="00457C2E">
        <w:rPr>
          <w:rFonts w:asciiTheme="minorHAnsi" w:hAnsiTheme="minorHAnsi" w:cstheme="minorHAnsi"/>
          <w:sz w:val="22"/>
          <w:szCs w:val="22"/>
        </w:rPr>
        <w:t xml:space="preserve"> will ensure you are aware of exactly what is required, issue clear instructions and set achievable deadlines for the completion of tasks.    </w:t>
      </w:r>
    </w:p>
    <w:p w14:paraId="72C119EB" w14:textId="77777777" w:rsidR="00457C2E" w:rsidRPr="00457C2E" w:rsidRDefault="00457C2E" w:rsidP="00457C2E">
      <w:pPr>
        <w:spacing w:line="259" w:lineRule="auto"/>
        <w:ind w:left="1419"/>
        <w:rPr>
          <w:rFonts w:asciiTheme="minorHAnsi" w:hAnsiTheme="minorHAnsi" w:cstheme="minorHAnsi"/>
          <w:sz w:val="22"/>
          <w:szCs w:val="22"/>
        </w:rPr>
      </w:pPr>
      <w:r w:rsidRPr="00457C2E">
        <w:rPr>
          <w:rFonts w:asciiTheme="minorHAnsi" w:hAnsiTheme="minorHAnsi" w:cstheme="minorHAnsi"/>
          <w:sz w:val="22"/>
          <w:szCs w:val="22"/>
        </w:rPr>
        <w:t xml:space="preserve"> </w:t>
      </w:r>
    </w:p>
    <w:p w14:paraId="750C4514" w14:textId="77777777" w:rsidR="00457C2E" w:rsidRPr="00457C2E" w:rsidRDefault="00457C2E" w:rsidP="00457C2E">
      <w:pPr>
        <w:spacing w:after="31"/>
        <w:ind w:right="132"/>
        <w:rPr>
          <w:rFonts w:asciiTheme="minorHAnsi" w:hAnsiTheme="minorHAnsi" w:cstheme="minorHAnsi"/>
          <w:sz w:val="22"/>
          <w:szCs w:val="22"/>
        </w:rPr>
      </w:pPr>
      <w:r w:rsidRPr="00457C2E">
        <w:rPr>
          <w:rFonts w:asciiTheme="minorHAnsi" w:hAnsiTheme="minorHAnsi" w:cstheme="minorHAnsi"/>
          <w:sz w:val="22"/>
          <w:szCs w:val="22"/>
        </w:rPr>
        <w:t xml:space="preserve">You must: </w:t>
      </w:r>
    </w:p>
    <w:p w14:paraId="72C30214" w14:textId="2E61354F" w:rsidR="00457C2E" w:rsidRPr="00457C2E" w:rsidRDefault="00457C2E" w:rsidP="00457C2E">
      <w:pPr>
        <w:widowControl/>
        <w:numPr>
          <w:ilvl w:val="0"/>
          <w:numId w:val="54"/>
        </w:numPr>
        <w:overflowPunct/>
        <w:autoSpaceDE/>
        <w:autoSpaceDN/>
        <w:adjustRightInd/>
        <w:spacing w:after="4" w:line="251" w:lineRule="auto"/>
        <w:ind w:right="132" w:hanging="360"/>
        <w:jc w:val="both"/>
        <w:rPr>
          <w:rFonts w:asciiTheme="minorHAnsi" w:hAnsiTheme="minorHAnsi" w:cstheme="minorHAnsi"/>
          <w:sz w:val="22"/>
          <w:szCs w:val="22"/>
        </w:rPr>
      </w:pPr>
      <w:r w:rsidRPr="00457C2E">
        <w:rPr>
          <w:rFonts w:asciiTheme="minorHAnsi" w:hAnsiTheme="minorHAnsi" w:cstheme="minorHAnsi"/>
          <w:sz w:val="22"/>
          <w:szCs w:val="22"/>
        </w:rPr>
        <w:t xml:space="preserve">Communicate regularly when working to ensure your time is used effectively. </w:t>
      </w:r>
    </w:p>
    <w:p w14:paraId="60E08807" w14:textId="49E9D444" w:rsidR="00457C2E" w:rsidRPr="00457C2E" w:rsidRDefault="00457C2E" w:rsidP="00457C2E">
      <w:pPr>
        <w:widowControl/>
        <w:numPr>
          <w:ilvl w:val="0"/>
          <w:numId w:val="54"/>
        </w:numPr>
        <w:overflowPunct/>
        <w:autoSpaceDE/>
        <w:autoSpaceDN/>
        <w:adjustRightInd/>
        <w:spacing w:line="259" w:lineRule="auto"/>
        <w:ind w:right="132" w:hanging="360"/>
        <w:jc w:val="both"/>
        <w:rPr>
          <w:rFonts w:asciiTheme="minorHAnsi" w:hAnsiTheme="minorHAnsi" w:cstheme="minorHAnsi"/>
          <w:sz w:val="22"/>
          <w:szCs w:val="22"/>
        </w:rPr>
      </w:pPr>
      <w:r w:rsidRPr="00457C2E">
        <w:rPr>
          <w:rFonts w:asciiTheme="minorHAnsi" w:hAnsiTheme="minorHAnsi" w:cstheme="minorHAnsi"/>
          <w:sz w:val="22"/>
          <w:szCs w:val="22"/>
        </w:rPr>
        <w:t xml:space="preserve">Check emails and texts daily for communications from Serve Legal in line with the Communications Policy  </w:t>
      </w:r>
    </w:p>
    <w:p w14:paraId="20CF70C7" w14:textId="536C6ED5" w:rsidR="00457C2E" w:rsidRPr="00457C2E" w:rsidRDefault="00457C2E" w:rsidP="00457C2E">
      <w:pPr>
        <w:ind w:right="132"/>
        <w:rPr>
          <w:rFonts w:asciiTheme="minorHAnsi" w:hAnsiTheme="minorHAnsi" w:cstheme="minorHAnsi"/>
          <w:sz w:val="22"/>
          <w:szCs w:val="22"/>
        </w:rPr>
      </w:pPr>
      <w:r w:rsidRPr="00457C2E">
        <w:rPr>
          <w:rFonts w:asciiTheme="minorHAnsi" w:hAnsiTheme="minorHAnsi" w:cstheme="minorHAnsi"/>
          <w:sz w:val="22"/>
          <w:szCs w:val="22"/>
        </w:rPr>
        <w:br/>
        <w:t xml:space="preserve">You will have the opportunity to increase your hours when </w:t>
      </w:r>
      <w:r>
        <w:rPr>
          <w:rFonts w:asciiTheme="minorHAnsi" w:hAnsiTheme="minorHAnsi" w:cstheme="minorHAnsi"/>
          <w:sz w:val="22"/>
          <w:szCs w:val="22"/>
        </w:rPr>
        <w:t xml:space="preserve">the </w:t>
      </w:r>
      <w:r w:rsidRPr="00457C2E">
        <w:rPr>
          <w:rFonts w:asciiTheme="minorHAnsi" w:hAnsiTheme="minorHAnsi" w:cstheme="minorHAnsi"/>
          <w:sz w:val="22"/>
          <w:szCs w:val="22"/>
        </w:rPr>
        <w:t xml:space="preserve">volume is high and are expected to respond positively to the needs of the company, both at weekends and during the week.   </w:t>
      </w:r>
    </w:p>
    <w:p w14:paraId="42D54DA2" w14:textId="38172871" w:rsidR="00457C2E" w:rsidRPr="00457C2E" w:rsidRDefault="00457C2E" w:rsidP="00457C2E">
      <w:pPr>
        <w:spacing w:after="76"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lastRenderedPageBreak/>
        <w:t xml:space="preserve">Other Comments: </w:t>
      </w:r>
    </w:p>
    <w:p w14:paraId="472FC543" w14:textId="1A2D32A3" w:rsidR="00457C2E" w:rsidRPr="00457C2E" w:rsidRDefault="00457C2E" w:rsidP="00457C2E">
      <w:pPr>
        <w:spacing w:line="259" w:lineRule="auto"/>
        <w:rPr>
          <w:rFonts w:asciiTheme="minorHAnsi" w:hAnsiTheme="minorHAnsi" w:cstheme="minorHAnsi"/>
          <w:sz w:val="22"/>
          <w:szCs w:val="22"/>
        </w:rPr>
      </w:pPr>
      <w:r w:rsidRPr="00457C2E">
        <w:rPr>
          <w:rFonts w:asciiTheme="minorHAnsi" w:hAnsiTheme="minorHAnsi" w:cstheme="minorHAnsi"/>
          <w:sz w:val="22"/>
          <w:szCs w:val="22"/>
        </w:rPr>
        <w:t xml:space="preserve">Hours are between 25 hours per week depending on the candidate.  Additional weekend work may be available from time to time.  </w:t>
      </w:r>
    </w:p>
    <w:p w14:paraId="418EE8E2" w14:textId="77777777" w:rsidR="00457C2E" w:rsidRPr="00457C2E" w:rsidRDefault="00457C2E" w:rsidP="00457C2E">
      <w:pPr>
        <w:spacing w:line="259" w:lineRule="auto"/>
        <w:ind w:left="1133"/>
        <w:rPr>
          <w:rFonts w:asciiTheme="minorHAnsi" w:hAnsiTheme="minorHAnsi" w:cstheme="minorHAnsi"/>
          <w:sz w:val="22"/>
          <w:szCs w:val="22"/>
        </w:rPr>
      </w:pPr>
      <w:r w:rsidRPr="00457C2E">
        <w:rPr>
          <w:rFonts w:asciiTheme="minorHAnsi" w:hAnsiTheme="minorHAnsi" w:cstheme="minorHAnsi"/>
          <w:sz w:val="22"/>
          <w:szCs w:val="22"/>
        </w:rPr>
        <w:t xml:space="preserve"> </w:t>
      </w:r>
    </w:p>
    <w:p w14:paraId="21806E03" w14:textId="77777777" w:rsidR="00457C2E" w:rsidRDefault="00457C2E" w:rsidP="00457C2E">
      <w:pPr>
        <w:spacing w:line="259" w:lineRule="auto"/>
        <w:rPr>
          <w:rFonts w:asciiTheme="minorHAnsi" w:eastAsia="Calibri" w:hAnsiTheme="minorHAnsi" w:cstheme="minorHAnsi"/>
          <w:b/>
          <w:color w:val="002060"/>
          <w:sz w:val="28"/>
          <w:szCs w:val="28"/>
        </w:rPr>
      </w:pPr>
      <w:r w:rsidRPr="00457C2E">
        <w:rPr>
          <w:rFonts w:asciiTheme="minorHAnsi" w:eastAsia="Calibri" w:hAnsiTheme="minorHAnsi" w:cstheme="minorHAnsi"/>
          <w:b/>
          <w:color w:val="002060"/>
          <w:sz w:val="28"/>
          <w:szCs w:val="28"/>
        </w:rPr>
        <w:t>Salary</w:t>
      </w:r>
    </w:p>
    <w:p w14:paraId="7A57CC97" w14:textId="6D8F686B" w:rsidR="00457C2E" w:rsidRPr="00457C2E" w:rsidRDefault="00457C2E" w:rsidP="00457C2E">
      <w:pPr>
        <w:spacing w:line="259" w:lineRule="auto"/>
        <w:rPr>
          <w:rFonts w:asciiTheme="minorHAnsi" w:hAnsiTheme="minorHAnsi" w:cstheme="minorHAnsi"/>
          <w:sz w:val="22"/>
          <w:szCs w:val="22"/>
        </w:rPr>
      </w:pPr>
      <w:r w:rsidRPr="00457C2E">
        <w:rPr>
          <w:rFonts w:asciiTheme="minorHAnsi" w:hAnsiTheme="minorHAnsi" w:cstheme="minorHAnsi"/>
          <w:sz w:val="22"/>
          <w:szCs w:val="22"/>
        </w:rPr>
        <w:t xml:space="preserve">We follow real living wage guidelines. </w:t>
      </w:r>
    </w:p>
    <w:p w14:paraId="47AC5389" w14:textId="31A5B5BA" w:rsidR="00457C2E" w:rsidRPr="00457C2E" w:rsidRDefault="00457C2E" w:rsidP="00457C2E">
      <w:pPr>
        <w:spacing w:line="259" w:lineRule="auto"/>
        <w:ind w:left="566"/>
        <w:rPr>
          <w:rFonts w:asciiTheme="minorHAnsi" w:hAnsiTheme="minorHAnsi" w:cstheme="minorHAnsi"/>
          <w:sz w:val="22"/>
          <w:szCs w:val="22"/>
        </w:rPr>
      </w:pPr>
      <w:r w:rsidRPr="00457C2E">
        <w:rPr>
          <w:rFonts w:asciiTheme="minorHAnsi" w:hAnsiTheme="minorHAnsi" w:cstheme="minorHAnsi"/>
          <w:sz w:val="22"/>
          <w:szCs w:val="22"/>
        </w:rPr>
        <w:t xml:space="preserve"> </w:t>
      </w:r>
      <w:r w:rsidRPr="00457C2E">
        <w:rPr>
          <w:rFonts w:asciiTheme="minorHAnsi" w:hAnsiTheme="minorHAnsi" w:cstheme="minorHAnsi"/>
          <w:sz w:val="22"/>
          <w:szCs w:val="22"/>
        </w:rPr>
        <w:tab/>
        <w:t xml:space="preserve"> </w:t>
      </w:r>
      <w:r>
        <w:t xml:space="preserve"> </w:t>
      </w:r>
    </w:p>
    <w:p w14:paraId="72B32313" w14:textId="77777777" w:rsidR="00457C2E" w:rsidRDefault="00457C2E" w:rsidP="00457C2E">
      <w:pPr>
        <w:ind w:right="-47"/>
        <w:jc w:val="both"/>
        <w:rPr>
          <w:rFonts w:ascii="Calibri" w:hAnsi="Calibri"/>
          <w:b/>
          <w:color w:val="244061" w:themeColor="accent1" w:themeShade="80"/>
          <w:sz w:val="28"/>
          <w:szCs w:val="28"/>
        </w:rPr>
      </w:pPr>
      <w:r>
        <w:rPr>
          <w:rFonts w:ascii="Calibri" w:hAnsi="Calibri"/>
          <w:b/>
          <w:color w:val="244061" w:themeColor="accent1" w:themeShade="80"/>
          <w:sz w:val="28"/>
          <w:szCs w:val="28"/>
        </w:rPr>
        <w:t>Behavioural and work-based competencies</w:t>
      </w:r>
    </w:p>
    <w:p w14:paraId="5D55937A" w14:textId="77777777" w:rsidR="00457C2E" w:rsidRDefault="00457C2E" w:rsidP="00457C2E">
      <w:pPr>
        <w:ind w:right="-47"/>
        <w:jc w:val="both"/>
        <w:rPr>
          <w:rFonts w:ascii="Calibri" w:hAnsi="Calibri"/>
          <w:b/>
          <w:color w:val="244061" w:themeColor="accent1" w:themeShade="80"/>
          <w:sz w:val="28"/>
          <w:szCs w:val="28"/>
        </w:rPr>
      </w:pPr>
    </w:p>
    <w:p w14:paraId="370787A9" w14:textId="794E551A" w:rsidR="00457C2E" w:rsidRDefault="00457C2E" w:rsidP="00457C2E">
      <w:pPr>
        <w:pStyle w:val="ListParagraph"/>
        <w:numPr>
          <w:ilvl w:val="0"/>
          <w:numId w:val="55"/>
        </w:numPr>
        <w:ind w:left="426" w:right="-47"/>
        <w:jc w:val="both"/>
        <w:rPr>
          <w:rFonts w:ascii="Calibri" w:hAnsi="Calibri"/>
          <w:b/>
        </w:rPr>
      </w:pPr>
      <w:r>
        <w:rPr>
          <w:rFonts w:ascii="Calibri" w:hAnsi="Calibri"/>
        </w:rPr>
        <w:t>Good time management and organisational skills; an incisive self-starter with the ability to prioritise tasks, demonstrate tenacity and meet deadlines.</w:t>
      </w:r>
    </w:p>
    <w:p w14:paraId="36EC3E27" w14:textId="77777777" w:rsidR="00457C2E" w:rsidRDefault="00457C2E" w:rsidP="00457C2E">
      <w:pPr>
        <w:pStyle w:val="ListParagraph"/>
        <w:numPr>
          <w:ilvl w:val="0"/>
          <w:numId w:val="55"/>
        </w:numPr>
        <w:ind w:left="426" w:right="-47"/>
        <w:jc w:val="both"/>
        <w:rPr>
          <w:rFonts w:ascii="Calibri" w:hAnsi="Calibri"/>
          <w:b/>
        </w:rPr>
      </w:pPr>
      <w:r>
        <w:rPr>
          <w:rFonts w:ascii="Calibri" w:hAnsi="Calibri"/>
        </w:rPr>
        <w:t>Ability to cultivate strong working relationships; a positive and dynamic leader who inspires confidence.</w:t>
      </w:r>
    </w:p>
    <w:p w14:paraId="20193D41" w14:textId="77777777" w:rsidR="00457C2E" w:rsidRDefault="00457C2E" w:rsidP="00457C2E">
      <w:pPr>
        <w:pStyle w:val="ListParagraph"/>
        <w:numPr>
          <w:ilvl w:val="0"/>
          <w:numId w:val="55"/>
        </w:numPr>
        <w:ind w:left="426" w:right="-47"/>
        <w:jc w:val="both"/>
        <w:rPr>
          <w:rFonts w:ascii="Calibri" w:hAnsi="Calibri"/>
          <w:b/>
        </w:rPr>
      </w:pPr>
      <w:r>
        <w:rPr>
          <w:rFonts w:ascii="Calibri" w:hAnsi="Calibri"/>
        </w:rPr>
        <w:t>Decisive; cool under pressure.  Reliable and tenacious</w:t>
      </w:r>
    </w:p>
    <w:p w14:paraId="034FAD5A" w14:textId="797E984C" w:rsidR="00457C2E" w:rsidRDefault="00457C2E" w:rsidP="00457C2E">
      <w:pPr>
        <w:pStyle w:val="ListParagraph"/>
        <w:numPr>
          <w:ilvl w:val="0"/>
          <w:numId w:val="55"/>
        </w:numPr>
        <w:ind w:left="426" w:right="-47"/>
        <w:jc w:val="both"/>
        <w:rPr>
          <w:rFonts w:ascii="Calibri" w:hAnsi="Calibri"/>
          <w:b/>
        </w:rPr>
      </w:pPr>
      <w:r>
        <w:rPr>
          <w:rFonts w:ascii="Calibri" w:hAnsi="Calibri"/>
        </w:rPr>
        <w:t>Good communication skills; the ability to communicate clearly whether face to face, by phone or in writing.</w:t>
      </w:r>
    </w:p>
    <w:p w14:paraId="22B9F4CB" w14:textId="7B1AAC09" w:rsidR="00457C2E" w:rsidRDefault="00457C2E" w:rsidP="00457C2E">
      <w:pPr>
        <w:pStyle w:val="ListParagraph"/>
        <w:numPr>
          <w:ilvl w:val="0"/>
          <w:numId w:val="55"/>
        </w:numPr>
        <w:ind w:left="426" w:right="-47"/>
        <w:jc w:val="both"/>
        <w:rPr>
          <w:rFonts w:ascii="Calibri" w:hAnsi="Calibri"/>
          <w:b/>
        </w:rPr>
      </w:pPr>
      <w:r>
        <w:rPr>
          <w:rFonts w:ascii="Calibri" w:hAnsi="Calibri"/>
        </w:rPr>
        <w:t>Collaborative.  Able to motivate and collaborate with others to achieve group targets; take a balanced and objective view; take pride in collective success.</w:t>
      </w:r>
    </w:p>
    <w:p w14:paraId="52F0D1D6" w14:textId="520E3800" w:rsidR="00457C2E" w:rsidRDefault="00457C2E" w:rsidP="00457C2E">
      <w:pPr>
        <w:pStyle w:val="ListParagraph"/>
        <w:numPr>
          <w:ilvl w:val="0"/>
          <w:numId w:val="55"/>
        </w:numPr>
        <w:ind w:left="426" w:right="-47"/>
        <w:jc w:val="both"/>
        <w:rPr>
          <w:rFonts w:ascii="Calibri" w:hAnsi="Calibri"/>
          <w:b/>
        </w:rPr>
      </w:pPr>
      <w:r>
        <w:rPr>
          <w:rFonts w:ascii="Calibri" w:hAnsi="Calibri"/>
        </w:rPr>
        <w:t xml:space="preserve">Good understanding of Outlook, Word, Excel; </w:t>
      </w:r>
      <w:proofErr w:type="gramStart"/>
      <w:r>
        <w:rPr>
          <w:rFonts w:ascii="Calibri" w:hAnsi="Calibri"/>
        </w:rPr>
        <w:t>has an understanding of</w:t>
      </w:r>
      <w:proofErr w:type="gramEnd"/>
      <w:r>
        <w:rPr>
          <w:rFonts w:ascii="Calibri" w:hAnsi="Calibri"/>
        </w:rPr>
        <w:t xml:space="preserve"> Microsoft Office programmes and the ability to expand knowledge in these areas.</w:t>
      </w:r>
    </w:p>
    <w:p w14:paraId="7C9B0A9A" w14:textId="77777777" w:rsidR="00457C2E" w:rsidRDefault="00457C2E" w:rsidP="00457C2E">
      <w:pPr>
        <w:ind w:right="-47"/>
        <w:jc w:val="both"/>
        <w:rPr>
          <w:rFonts w:ascii="Calibri" w:hAnsi="Calibri"/>
        </w:rPr>
      </w:pPr>
    </w:p>
    <w:p w14:paraId="62F2A7C2" w14:textId="77777777" w:rsidR="00457C2E" w:rsidRDefault="00457C2E" w:rsidP="00457C2E">
      <w:pPr>
        <w:ind w:right="-47"/>
        <w:jc w:val="both"/>
        <w:rPr>
          <w:rFonts w:cs="Arial"/>
          <w:b/>
          <w:color w:val="244061" w:themeColor="accent1" w:themeShade="80"/>
        </w:rPr>
      </w:pPr>
      <w:r>
        <w:rPr>
          <w:rFonts w:asciiTheme="minorHAnsi" w:hAnsiTheme="minorHAnsi" w:cs="Arial"/>
          <w:b/>
          <w:color w:val="244061" w:themeColor="accent1" w:themeShade="80"/>
          <w:sz w:val="28"/>
          <w:szCs w:val="28"/>
        </w:rPr>
        <w:t>Other Requirements:</w:t>
      </w:r>
      <w:r>
        <w:rPr>
          <w:rFonts w:asciiTheme="minorHAnsi" w:hAnsiTheme="minorHAnsi" w:cs="Arial"/>
          <w:b/>
          <w:color w:val="244061" w:themeColor="accent1" w:themeShade="80"/>
          <w:sz w:val="22"/>
          <w:szCs w:val="22"/>
        </w:rPr>
        <w:t xml:space="preserve"> </w:t>
      </w:r>
    </w:p>
    <w:p w14:paraId="121ABA63" w14:textId="77777777" w:rsidR="00457C2E" w:rsidRDefault="00457C2E" w:rsidP="00457C2E">
      <w:pPr>
        <w:ind w:right="-47"/>
        <w:jc w:val="both"/>
        <w:rPr>
          <w:rFonts w:cs="Arial"/>
          <w:b/>
          <w:color w:val="244061" w:themeColor="accent1" w:themeShade="80"/>
        </w:rPr>
      </w:pPr>
    </w:p>
    <w:p w14:paraId="266D1393" w14:textId="679C00C5" w:rsidR="00457C2E" w:rsidRDefault="00457C2E" w:rsidP="00457C2E">
      <w:pPr>
        <w:pStyle w:val="ListParagraph"/>
        <w:numPr>
          <w:ilvl w:val="0"/>
          <w:numId w:val="56"/>
        </w:numPr>
        <w:ind w:left="426" w:right="-47"/>
        <w:jc w:val="both"/>
        <w:rPr>
          <w:rFonts w:cs="Arial"/>
        </w:rPr>
      </w:pPr>
      <w:r>
        <w:rPr>
          <w:rFonts w:cs="Arial"/>
        </w:rPr>
        <w:t>The main place of work is the Operations Assistant home.</w:t>
      </w:r>
    </w:p>
    <w:p w14:paraId="4BF1099B" w14:textId="0A54321B" w:rsidR="00457C2E" w:rsidRDefault="00457C2E" w:rsidP="00457C2E">
      <w:pPr>
        <w:pStyle w:val="ListParagraph"/>
        <w:numPr>
          <w:ilvl w:val="0"/>
          <w:numId w:val="56"/>
        </w:numPr>
        <w:ind w:left="426" w:right="-47"/>
        <w:jc w:val="both"/>
        <w:rPr>
          <w:rFonts w:cs="Arial"/>
        </w:rPr>
      </w:pPr>
      <w:r>
        <w:rPr>
          <w:rFonts w:cs="Arial"/>
        </w:rPr>
        <w:t>You must have access to the internet at home.</w:t>
      </w:r>
    </w:p>
    <w:p w14:paraId="4194BD4D" w14:textId="4F173B93" w:rsidR="00457C2E" w:rsidRDefault="00457C2E" w:rsidP="00457C2E">
      <w:pPr>
        <w:pStyle w:val="ListParagraph"/>
        <w:numPr>
          <w:ilvl w:val="0"/>
          <w:numId w:val="56"/>
        </w:numPr>
        <w:ind w:left="426" w:right="-47"/>
        <w:jc w:val="both"/>
        <w:rPr>
          <w:rFonts w:cs="Arial"/>
          <w:b/>
        </w:rPr>
      </w:pPr>
      <w:r>
        <w:rPr>
          <w:rFonts w:cs="Arial"/>
        </w:rPr>
        <w:t xml:space="preserve">Monthly meetings are held in our London Office.  Attendance at meetings and company events may be required. </w:t>
      </w:r>
    </w:p>
    <w:p w14:paraId="57303AFD" w14:textId="77777777" w:rsidR="00457C2E" w:rsidRDefault="00457C2E" w:rsidP="00457C2E">
      <w:pPr>
        <w:spacing w:line="259" w:lineRule="auto"/>
      </w:pPr>
      <w:r>
        <w:t xml:space="preserve"> </w:t>
      </w:r>
    </w:p>
    <w:p w14:paraId="66F8463D" w14:textId="07B87835" w:rsidR="00720D7B" w:rsidRPr="00457C2E" w:rsidRDefault="00720D7B" w:rsidP="00457C2E">
      <w:pPr>
        <w:ind w:right="-47"/>
        <w:jc w:val="both"/>
        <w:rPr>
          <w:rFonts w:cs="Arial"/>
          <w:b/>
        </w:rPr>
      </w:pPr>
    </w:p>
    <w:sectPr w:rsidR="00720D7B" w:rsidRPr="00457C2E" w:rsidSect="00F1115C">
      <w:headerReference w:type="default" r:id="rId12"/>
      <w:footerReference w:type="default" r:id="rId13"/>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D253B" w14:textId="77777777" w:rsidR="004E3C9B" w:rsidRDefault="004E3C9B">
      <w:r>
        <w:separator/>
      </w:r>
    </w:p>
  </w:endnote>
  <w:endnote w:type="continuationSeparator" w:id="0">
    <w:p w14:paraId="09C9CC57" w14:textId="77777777" w:rsidR="004E3C9B" w:rsidRDefault="004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22122"/>
      <w:docPartObj>
        <w:docPartGallery w:val="Page Numbers (Bottom of Page)"/>
        <w:docPartUnique/>
      </w:docPartObj>
    </w:sdtPr>
    <w:sdtEndPr/>
    <w:sdtContent>
      <w:sdt>
        <w:sdtPr>
          <w:id w:val="98381352"/>
          <w:docPartObj>
            <w:docPartGallery w:val="Page Numbers (Top of Page)"/>
            <w:docPartUnique/>
          </w:docPartObj>
        </w:sdtPr>
        <w:sdtEndPr/>
        <w:sdtContent>
          <w:p w14:paraId="1318628D" w14:textId="73322502" w:rsidR="00CB2B26" w:rsidRPr="0075148D" w:rsidRDefault="00422A37" w:rsidP="0036455E">
            <w:pPr>
              <w:pStyle w:val="Footer"/>
              <w:jc w:val="center"/>
              <w:rPr>
                <w:rFonts w:asciiTheme="minorHAnsi" w:hAnsiTheme="minorHAnsi" w:cstheme="minorHAnsi"/>
              </w:rPr>
            </w:pPr>
            <w:r w:rsidRPr="0075148D">
              <w:rPr>
                <w:rFonts w:asciiTheme="minorHAnsi" w:hAnsiTheme="minorHAnsi" w:cstheme="minorHAnsi"/>
              </w:rPr>
              <w:t>12</w:t>
            </w:r>
            <w:r w:rsidR="00BA3A1A" w:rsidRPr="0075148D">
              <w:rPr>
                <w:rFonts w:asciiTheme="minorHAnsi" w:hAnsiTheme="minorHAnsi" w:cstheme="minorHAnsi"/>
              </w:rPr>
              <w:t xml:space="preserve"> </w:t>
            </w:r>
            <w:r w:rsidR="00676C61" w:rsidRPr="0075148D">
              <w:rPr>
                <w:rFonts w:asciiTheme="minorHAnsi" w:hAnsiTheme="minorHAnsi" w:cstheme="minorHAnsi"/>
              </w:rPr>
              <w:t>202</w:t>
            </w:r>
            <w:r w:rsidR="00852924">
              <w:rPr>
                <w:rFonts w:asciiTheme="minorHAnsi" w:hAnsiTheme="minorHAnsi" w:cstheme="minorHAnsi"/>
              </w:rPr>
              <w:t>4</w:t>
            </w:r>
            <w:r w:rsidR="00676C61" w:rsidRPr="0075148D">
              <w:rPr>
                <w:rFonts w:asciiTheme="minorHAnsi" w:hAnsiTheme="minorHAnsi" w:cstheme="minorHAnsi"/>
              </w:rPr>
              <w:t xml:space="preserve"> </w:t>
            </w:r>
            <w:r w:rsidRPr="0075148D">
              <w:rPr>
                <w:rFonts w:asciiTheme="minorHAnsi" w:hAnsiTheme="minorHAnsi" w:cstheme="minorHAnsi"/>
              </w:rPr>
              <w:t>Operations Assi</w:t>
            </w:r>
            <w:r w:rsidR="0075148D" w:rsidRPr="0075148D">
              <w:rPr>
                <w:rFonts w:asciiTheme="minorHAnsi" w:hAnsiTheme="minorHAnsi" w:cstheme="minorHAnsi"/>
              </w:rPr>
              <w:t>stant</w:t>
            </w:r>
          </w:p>
          <w:p w14:paraId="29897059" w14:textId="55987947" w:rsidR="00CB2B26" w:rsidRPr="0036455E" w:rsidRDefault="00CB2B26" w:rsidP="0036455E">
            <w:pPr>
              <w:pStyle w:val="Foo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sidR="004A4BB3">
              <w:rPr>
                <w:rFonts w:ascii="Arial Unicode MS" w:eastAsia="Arial Unicode MS" w:hAnsi="Arial Unicode MS" w:cs="Arial Unicode MS"/>
                <w:b/>
                <w:bCs/>
                <w:noProof/>
                <w:color w:val="808080" w:themeColor="background1" w:themeShade="80"/>
              </w:rPr>
              <w:t>1</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sidR="004A4BB3">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18A7D7DB" w14:textId="0CFA6D73" w:rsidR="00CB2B26" w:rsidRDefault="00852924" w:rsidP="0036455E">
            <w:pPr>
              <w:pStyle w:val="Footer"/>
              <w:jc w:val="right"/>
            </w:pPr>
          </w:p>
        </w:sdtContent>
      </w:sdt>
    </w:sdtContent>
  </w:sdt>
  <w:p w14:paraId="7A10B802" w14:textId="77777777" w:rsidR="00CB2B26" w:rsidRPr="0036455E" w:rsidRDefault="00CB2B26"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5E598" w14:textId="77777777" w:rsidR="004E3C9B" w:rsidRDefault="004E3C9B">
      <w:r>
        <w:separator/>
      </w:r>
    </w:p>
  </w:footnote>
  <w:footnote w:type="continuationSeparator" w:id="0">
    <w:p w14:paraId="7605CC1E" w14:textId="77777777" w:rsidR="004E3C9B" w:rsidRDefault="004E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D97B" w14:textId="347C7E57" w:rsidR="008D1A7F" w:rsidRDefault="008D1A7F">
    <w:pPr>
      <w:pStyle w:val="Header"/>
    </w:pPr>
    <w:r>
      <w:rPr>
        <w:rFonts w:asciiTheme="minorHAnsi" w:hAnsiTheme="minorHAnsi"/>
        <w:i/>
        <w:noProof/>
        <w:color w:val="808080" w:themeColor="background1" w:themeShade="80"/>
        <w:kern w:val="0"/>
      </w:rPr>
      <w:drawing>
        <wp:anchor distT="0" distB="0" distL="114300" distR="114300" simplePos="0" relativeHeight="251660288" behindDoc="1" locked="0" layoutInCell="1" allowOverlap="1" wp14:anchorId="27079D3C" wp14:editId="5D72A9D7">
          <wp:simplePos x="0" y="0"/>
          <wp:positionH relativeFrom="page">
            <wp:align>right</wp:align>
          </wp:positionH>
          <wp:positionV relativeFrom="paragraph">
            <wp:posOffset>-172085</wp:posOffset>
          </wp:positionV>
          <wp:extent cx="2742565" cy="913765"/>
          <wp:effectExtent l="0" t="0" r="635" b="635"/>
          <wp:wrapThrough wrapText="bothSides">
            <wp:wrapPolygon edited="0">
              <wp:start x="0" y="0"/>
              <wp:lineTo x="0" y="21165"/>
              <wp:lineTo x="21455" y="21165"/>
              <wp:lineTo x="21455"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913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3C"/>
    <w:multiLevelType w:val="hybridMultilevel"/>
    <w:tmpl w:val="4B8CA0BA"/>
    <w:lvl w:ilvl="0" w:tplc="27F2B1E0">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03201A00"/>
    <w:multiLevelType w:val="hybridMultilevel"/>
    <w:tmpl w:val="46DE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53DA5"/>
    <w:multiLevelType w:val="hybridMultilevel"/>
    <w:tmpl w:val="420C5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6E3B7B"/>
    <w:multiLevelType w:val="hybridMultilevel"/>
    <w:tmpl w:val="33C44CCA"/>
    <w:lvl w:ilvl="0" w:tplc="3268078C">
      <w:start w:val="1"/>
      <w:numFmt w:val="bullet"/>
      <w:lvlText w:val="•"/>
      <w:lvlJc w:val="left"/>
      <w:pPr>
        <w:ind w:left="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4CC32">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F22CF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270B6">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65A4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03912">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F66A6A">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4D9B4">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AAF02">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D480D"/>
    <w:multiLevelType w:val="hybridMultilevel"/>
    <w:tmpl w:val="AFC6C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244DE"/>
    <w:multiLevelType w:val="hybridMultilevel"/>
    <w:tmpl w:val="CE0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E7B9C"/>
    <w:multiLevelType w:val="hybridMultilevel"/>
    <w:tmpl w:val="C35C37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846AE"/>
    <w:multiLevelType w:val="hybridMultilevel"/>
    <w:tmpl w:val="6AF469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D77A7"/>
    <w:multiLevelType w:val="hybridMultilevel"/>
    <w:tmpl w:val="239EB6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85A24"/>
    <w:multiLevelType w:val="hybridMultilevel"/>
    <w:tmpl w:val="B5144F0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0" w15:restartNumberingAfterBreak="0">
    <w:nsid w:val="11A3401C"/>
    <w:multiLevelType w:val="hybridMultilevel"/>
    <w:tmpl w:val="7AA69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AF293A"/>
    <w:multiLevelType w:val="hybridMultilevel"/>
    <w:tmpl w:val="A3F43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620E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DE7D0A"/>
    <w:multiLevelType w:val="hybridMultilevel"/>
    <w:tmpl w:val="F26476A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A37285"/>
    <w:multiLevelType w:val="hybridMultilevel"/>
    <w:tmpl w:val="4228752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5" w15:restartNumberingAfterBreak="0">
    <w:nsid w:val="17FB1B7C"/>
    <w:multiLevelType w:val="hybridMultilevel"/>
    <w:tmpl w:val="2CA05D6C"/>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742C86"/>
    <w:multiLevelType w:val="hybridMultilevel"/>
    <w:tmpl w:val="730AB342"/>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D0924"/>
    <w:multiLevelType w:val="hybridMultilevel"/>
    <w:tmpl w:val="A4D88792"/>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4A45F2A"/>
    <w:multiLevelType w:val="hybridMultilevel"/>
    <w:tmpl w:val="46582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4737D"/>
    <w:multiLevelType w:val="hybridMultilevel"/>
    <w:tmpl w:val="C50ACA8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0" w15:restartNumberingAfterBreak="0">
    <w:nsid w:val="2A08380B"/>
    <w:multiLevelType w:val="hybridMultilevel"/>
    <w:tmpl w:val="87FC35E0"/>
    <w:lvl w:ilvl="0" w:tplc="F5845AD0">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74A630E"/>
    <w:multiLevelType w:val="hybridMultilevel"/>
    <w:tmpl w:val="CDEEE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02687"/>
    <w:multiLevelType w:val="hybridMultilevel"/>
    <w:tmpl w:val="92D0E008"/>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902CD"/>
    <w:multiLevelType w:val="hybridMultilevel"/>
    <w:tmpl w:val="2848DF3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F264535"/>
    <w:multiLevelType w:val="hybridMultilevel"/>
    <w:tmpl w:val="A838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41C1D"/>
    <w:multiLevelType w:val="hybridMultilevel"/>
    <w:tmpl w:val="6B5C3888"/>
    <w:lvl w:ilvl="0" w:tplc="08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060DD"/>
    <w:multiLevelType w:val="hybridMultilevel"/>
    <w:tmpl w:val="A4B43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DA75A5"/>
    <w:multiLevelType w:val="hybridMultilevel"/>
    <w:tmpl w:val="13AC2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91633"/>
    <w:multiLevelType w:val="hybridMultilevel"/>
    <w:tmpl w:val="AE7A0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A39A4"/>
    <w:multiLevelType w:val="hybridMultilevel"/>
    <w:tmpl w:val="218C5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C76C4F"/>
    <w:multiLevelType w:val="hybridMultilevel"/>
    <w:tmpl w:val="0DC0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D5CFD"/>
    <w:multiLevelType w:val="hybridMultilevel"/>
    <w:tmpl w:val="2E00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56580"/>
    <w:multiLevelType w:val="hybridMultilevel"/>
    <w:tmpl w:val="630C5F5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555D09ED"/>
    <w:multiLevelType w:val="hybridMultilevel"/>
    <w:tmpl w:val="2682CD02"/>
    <w:lvl w:ilvl="0" w:tplc="08090019">
      <w:start w:val="1"/>
      <w:numFmt w:val="lowerLetter"/>
      <w:lvlText w:val="%1."/>
      <w:lvlJc w:val="left"/>
      <w:pPr>
        <w:ind w:left="1637" w:hanging="360"/>
      </w:pPr>
      <w:rPr>
        <w:rFonts w:hint="default"/>
      </w:rPr>
    </w:lvl>
    <w:lvl w:ilvl="1" w:tplc="C666B1C4">
      <w:start w:val="4"/>
      <w:numFmt w:val="lowerLetter"/>
      <w:lvlText w:val="%2."/>
      <w:lvlJc w:val="left"/>
      <w:pPr>
        <w:ind w:left="2357" w:hanging="360"/>
      </w:pPr>
      <w:rPr>
        <w:rFonts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4" w15:restartNumberingAfterBreak="0">
    <w:nsid w:val="557C33B4"/>
    <w:multiLevelType w:val="hybridMultilevel"/>
    <w:tmpl w:val="6422D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A0E6F"/>
    <w:multiLevelType w:val="hybridMultilevel"/>
    <w:tmpl w:val="E81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0306E"/>
    <w:multiLevelType w:val="hybridMultilevel"/>
    <w:tmpl w:val="8046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B645D"/>
    <w:multiLevelType w:val="hybridMultilevel"/>
    <w:tmpl w:val="0732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136F1"/>
    <w:multiLevelType w:val="hybridMultilevel"/>
    <w:tmpl w:val="F15A8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44CEF"/>
    <w:multiLevelType w:val="hybridMultilevel"/>
    <w:tmpl w:val="7070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24438"/>
    <w:multiLevelType w:val="hybridMultilevel"/>
    <w:tmpl w:val="6D9C582E"/>
    <w:lvl w:ilvl="0" w:tplc="CDACFE0E">
      <w:start w:val="1"/>
      <w:numFmt w:val="decimal"/>
      <w:lvlText w:val="%1."/>
      <w:lvlJc w:val="left"/>
      <w:pPr>
        <w:tabs>
          <w:tab w:val="num" w:pos="720"/>
        </w:tabs>
        <w:ind w:left="720" w:hanging="360"/>
      </w:pPr>
      <w:rPr>
        <w:rFonts w:hint="default"/>
        <w:b/>
      </w:rPr>
    </w:lvl>
    <w:lvl w:ilvl="1" w:tplc="08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F0335"/>
    <w:multiLevelType w:val="hybridMultilevel"/>
    <w:tmpl w:val="523E9012"/>
    <w:lvl w:ilvl="0" w:tplc="08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46EDA"/>
    <w:multiLevelType w:val="hybridMultilevel"/>
    <w:tmpl w:val="9E50E88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62D29"/>
    <w:multiLevelType w:val="hybridMultilevel"/>
    <w:tmpl w:val="0C1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730A7"/>
    <w:multiLevelType w:val="hybridMultilevel"/>
    <w:tmpl w:val="44249E8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128EE"/>
    <w:multiLevelType w:val="hybridMultilevel"/>
    <w:tmpl w:val="8F9A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A61B0"/>
    <w:multiLevelType w:val="hybridMultilevel"/>
    <w:tmpl w:val="EBEEB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7369B"/>
    <w:multiLevelType w:val="hybridMultilevel"/>
    <w:tmpl w:val="0E6A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307406"/>
    <w:multiLevelType w:val="hybridMultilevel"/>
    <w:tmpl w:val="AE08E2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D3242"/>
    <w:multiLevelType w:val="hybridMultilevel"/>
    <w:tmpl w:val="87D20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D81A1F"/>
    <w:multiLevelType w:val="hybridMultilevel"/>
    <w:tmpl w:val="B5F89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4328B0"/>
    <w:multiLevelType w:val="hybridMultilevel"/>
    <w:tmpl w:val="55A2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6F4267"/>
    <w:multiLevelType w:val="hybridMultilevel"/>
    <w:tmpl w:val="417218D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D46290F"/>
    <w:multiLevelType w:val="hybridMultilevel"/>
    <w:tmpl w:val="ADA28F60"/>
    <w:lvl w:ilvl="0" w:tplc="B60C696C">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16cid:durableId="312873761">
    <w:abstractNumId w:val="6"/>
  </w:num>
  <w:num w:numId="2" w16cid:durableId="1997025428">
    <w:abstractNumId w:val="36"/>
  </w:num>
  <w:num w:numId="3" w16cid:durableId="1490976540">
    <w:abstractNumId w:val="10"/>
  </w:num>
  <w:num w:numId="4" w16cid:durableId="859661654">
    <w:abstractNumId w:val="37"/>
  </w:num>
  <w:num w:numId="5" w16cid:durableId="955334315">
    <w:abstractNumId w:val="51"/>
  </w:num>
  <w:num w:numId="6" w16cid:durableId="208689048">
    <w:abstractNumId w:val="38"/>
  </w:num>
  <w:num w:numId="7" w16cid:durableId="581524402">
    <w:abstractNumId w:val="26"/>
  </w:num>
  <w:num w:numId="8" w16cid:durableId="128862932">
    <w:abstractNumId w:val="2"/>
  </w:num>
  <w:num w:numId="9" w16cid:durableId="1148323987">
    <w:abstractNumId w:val="29"/>
  </w:num>
  <w:num w:numId="10" w16cid:durableId="461581071">
    <w:abstractNumId w:val="11"/>
  </w:num>
  <w:num w:numId="11" w16cid:durableId="1464805546">
    <w:abstractNumId w:val="15"/>
  </w:num>
  <w:num w:numId="12" w16cid:durableId="749695693">
    <w:abstractNumId w:val="22"/>
  </w:num>
  <w:num w:numId="13" w16cid:durableId="1699358010">
    <w:abstractNumId w:val="13"/>
  </w:num>
  <w:num w:numId="14" w16cid:durableId="791486451">
    <w:abstractNumId w:val="44"/>
  </w:num>
  <w:num w:numId="15" w16cid:durableId="1224684269">
    <w:abstractNumId w:val="30"/>
  </w:num>
  <w:num w:numId="16" w16cid:durableId="876625240">
    <w:abstractNumId w:val="5"/>
  </w:num>
  <w:num w:numId="17" w16cid:durableId="140195008">
    <w:abstractNumId w:val="43"/>
  </w:num>
  <w:num w:numId="18" w16cid:durableId="2019229905">
    <w:abstractNumId w:val="8"/>
  </w:num>
  <w:num w:numId="19" w16cid:durableId="56515561">
    <w:abstractNumId w:val="35"/>
  </w:num>
  <w:num w:numId="20" w16cid:durableId="77287302">
    <w:abstractNumId w:val="32"/>
  </w:num>
  <w:num w:numId="21" w16cid:durableId="1852793383">
    <w:abstractNumId w:val="31"/>
  </w:num>
  <w:num w:numId="22" w16cid:durableId="1687824990">
    <w:abstractNumId w:val="45"/>
  </w:num>
  <w:num w:numId="23" w16cid:durableId="1559248956">
    <w:abstractNumId w:val="49"/>
  </w:num>
  <w:num w:numId="24" w16cid:durableId="963199770">
    <w:abstractNumId w:val="24"/>
  </w:num>
  <w:num w:numId="25" w16cid:durableId="1382822594">
    <w:abstractNumId w:val="4"/>
  </w:num>
  <w:num w:numId="26" w16cid:durableId="2021197146">
    <w:abstractNumId w:val="12"/>
  </w:num>
  <w:num w:numId="27" w16cid:durableId="355543023">
    <w:abstractNumId w:val="17"/>
  </w:num>
  <w:num w:numId="28" w16cid:durableId="870997348">
    <w:abstractNumId w:val="23"/>
  </w:num>
  <w:num w:numId="29" w16cid:durableId="747577919">
    <w:abstractNumId w:val="42"/>
  </w:num>
  <w:num w:numId="30" w16cid:durableId="1248924761">
    <w:abstractNumId w:val="40"/>
  </w:num>
  <w:num w:numId="31" w16cid:durableId="146939422">
    <w:abstractNumId w:val="20"/>
  </w:num>
  <w:num w:numId="32" w16cid:durableId="2130195901">
    <w:abstractNumId w:val="53"/>
  </w:num>
  <w:num w:numId="33" w16cid:durableId="2119526083">
    <w:abstractNumId w:val="21"/>
  </w:num>
  <w:num w:numId="34" w16cid:durableId="1517160155">
    <w:abstractNumId w:val="18"/>
  </w:num>
  <w:num w:numId="35" w16cid:durableId="1935631223">
    <w:abstractNumId w:val="27"/>
  </w:num>
  <w:num w:numId="36" w16cid:durableId="1877546313">
    <w:abstractNumId w:val="1"/>
  </w:num>
  <w:num w:numId="37" w16cid:durableId="431898783">
    <w:abstractNumId w:val="47"/>
  </w:num>
  <w:num w:numId="38" w16cid:durableId="1354965159">
    <w:abstractNumId w:val="46"/>
  </w:num>
  <w:num w:numId="39" w16cid:durableId="158430137">
    <w:abstractNumId w:val="7"/>
  </w:num>
  <w:num w:numId="40" w16cid:durableId="1168449839">
    <w:abstractNumId w:val="34"/>
  </w:num>
  <w:num w:numId="41" w16cid:durableId="1819149159">
    <w:abstractNumId w:val="48"/>
  </w:num>
  <w:num w:numId="42" w16cid:durableId="829057423">
    <w:abstractNumId w:val="50"/>
  </w:num>
  <w:num w:numId="43" w16cid:durableId="1028336542">
    <w:abstractNumId w:val="39"/>
  </w:num>
  <w:num w:numId="44" w16cid:durableId="1475443357">
    <w:abstractNumId w:val="16"/>
  </w:num>
  <w:num w:numId="45" w16cid:durableId="1784492798">
    <w:abstractNumId w:val="41"/>
  </w:num>
  <w:num w:numId="46" w16cid:durableId="290870760">
    <w:abstractNumId w:val="25"/>
  </w:num>
  <w:num w:numId="47" w16cid:durableId="559026322">
    <w:abstractNumId w:val="0"/>
  </w:num>
  <w:num w:numId="48" w16cid:durableId="1310478351">
    <w:abstractNumId w:val="9"/>
  </w:num>
  <w:num w:numId="49" w16cid:durableId="999386310">
    <w:abstractNumId w:val="14"/>
  </w:num>
  <w:num w:numId="50" w16cid:durableId="1276402268">
    <w:abstractNumId w:val="19"/>
  </w:num>
  <w:num w:numId="51" w16cid:durableId="546457525">
    <w:abstractNumId w:val="33"/>
  </w:num>
  <w:num w:numId="52" w16cid:durableId="1024940857">
    <w:abstractNumId w:val="28"/>
  </w:num>
  <w:num w:numId="53" w16cid:durableId="739254710">
    <w:abstractNumId w:val="52"/>
  </w:num>
  <w:num w:numId="54" w16cid:durableId="1436362034">
    <w:abstractNumId w:val="3"/>
  </w:num>
  <w:num w:numId="55" w16cid:durableId="99498055">
    <w:abstractNumId w:val="52"/>
  </w:num>
  <w:num w:numId="56" w16cid:durableId="2076660258">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zQzNjQwNTE0tjBX0lEKTi0uzszPAykwqwUAsDNo/SwAAAA="/>
    <w:docVar w:name="ColorPos" w:val="-1"/>
    <w:docVar w:name="ColorSet" w:val="-1"/>
    <w:docVar w:name="StylePos" w:val="-1"/>
    <w:docVar w:name="StyleSet" w:val="-1"/>
  </w:docVars>
  <w:rsids>
    <w:rsidRoot w:val="00053041"/>
    <w:rsid w:val="00007BC4"/>
    <w:rsid w:val="00013D01"/>
    <w:rsid w:val="00025967"/>
    <w:rsid w:val="00045D8E"/>
    <w:rsid w:val="00053041"/>
    <w:rsid w:val="00053098"/>
    <w:rsid w:val="00054F88"/>
    <w:rsid w:val="000571D1"/>
    <w:rsid w:val="00072191"/>
    <w:rsid w:val="00073D23"/>
    <w:rsid w:val="00085966"/>
    <w:rsid w:val="000903F7"/>
    <w:rsid w:val="000B34C0"/>
    <w:rsid w:val="000B4268"/>
    <w:rsid w:val="000C5B09"/>
    <w:rsid w:val="00143297"/>
    <w:rsid w:val="001469BE"/>
    <w:rsid w:val="00155899"/>
    <w:rsid w:val="00192C62"/>
    <w:rsid w:val="001A7AF6"/>
    <w:rsid w:val="001A7FE3"/>
    <w:rsid w:val="001B68DA"/>
    <w:rsid w:val="001D54D7"/>
    <w:rsid w:val="0020082D"/>
    <w:rsid w:val="00201640"/>
    <w:rsid w:val="00203DFE"/>
    <w:rsid w:val="00213B30"/>
    <w:rsid w:val="002410B9"/>
    <w:rsid w:val="002473A7"/>
    <w:rsid w:val="00264C80"/>
    <w:rsid w:val="00281B9D"/>
    <w:rsid w:val="0028796B"/>
    <w:rsid w:val="00290D27"/>
    <w:rsid w:val="002A0156"/>
    <w:rsid w:val="002C23F4"/>
    <w:rsid w:val="002C7043"/>
    <w:rsid w:val="002C7D19"/>
    <w:rsid w:val="002D1609"/>
    <w:rsid w:val="002E046E"/>
    <w:rsid w:val="002E3F16"/>
    <w:rsid w:val="002F7256"/>
    <w:rsid w:val="00300836"/>
    <w:rsid w:val="00305D18"/>
    <w:rsid w:val="00321915"/>
    <w:rsid w:val="00334798"/>
    <w:rsid w:val="00345483"/>
    <w:rsid w:val="003516CD"/>
    <w:rsid w:val="0036455E"/>
    <w:rsid w:val="00370501"/>
    <w:rsid w:val="003734B7"/>
    <w:rsid w:val="00375B0F"/>
    <w:rsid w:val="00390BF8"/>
    <w:rsid w:val="00397E8F"/>
    <w:rsid w:val="003A4D0E"/>
    <w:rsid w:val="003D1DD7"/>
    <w:rsid w:val="003D4469"/>
    <w:rsid w:val="00403D8F"/>
    <w:rsid w:val="00404E0D"/>
    <w:rsid w:val="00417604"/>
    <w:rsid w:val="00420BFB"/>
    <w:rsid w:val="00422A37"/>
    <w:rsid w:val="00431F71"/>
    <w:rsid w:val="00436B7C"/>
    <w:rsid w:val="00457C2E"/>
    <w:rsid w:val="0046526C"/>
    <w:rsid w:val="0046782D"/>
    <w:rsid w:val="00486586"/>
    <w:rsid w:val="004944F5"/>
    <w:rsid w:val="0049531F"/>
    <w:rsid w:val="004A4BB3"/>
    <w:rsid w:val="004C0F44"/>
    <w:rsid w:val="004C73FF"/>
    <w:rsid w:val="004E3C9B"/>
    <w:rsid w:val="004E44D4"/>
    <w:rsid w:val="004F0A9D"/>
    <w:rsid w:val="004F3C9F"/>
    <w:rsid w:val="00507043"/>
    <w:rsid w:val="00516F7C"/>
    <w:rsid w:val="005537F0"/>
    <w:rsid w:val="005547CC"/>
    <w:rsid w:val="005663FA"/>
    <w:rsid w:val="0056656E"/>
    <w:rsid w:val="0057151A"/>
    <w:rsid w:val="005727D1"/>
    <w:rsid w:val="005842AC"/>
    <w:rsid w:val="00597179"/>
    <w:rsid w:val="005B49EB"/>
    <w:rsid w:val="005E6B57"/>
    <w:rsid w:val="005F0914"/>
    <w:rsid w:val="0060635E"/>
    <w:rsid w:val="00611666"/>
    <w:rsid w:val="00646C23"/>
    <w:rsid w:val="00654920"/>
    <w:rsid w:val="006737C1"/>
    <w:rsid w:val="00676C61"/>
    <w:rsid w:val="0068112D"/>
    <w:rsid w:val="00695EE8"/>
    <w:rsid w:val="006A0BF8"/>
    <w:rsid w:val="006B107C"/>
    <w:rsid w:val="006B22BC"/>
    <w:rsid w:val="006B254F"/>
    <w:rsid w:val="006C43FB"/>
    <w:rsid w:val="006E4650"/>
    <w:rsid w:val="006E679F"/>
    <w:rsid w:val="00700902"/>
    <w:rsid w:val="0070143A"/>
    <w:rsid w:val="00720D7B"/>
    <w:rsid w:val="00723436"/>
    <w:rsid w:val="00725166"/>
    <w:rsid w:val="0074178A"/>
    <w:rsid w:val="007456A4"/>
    <w:rsid w:val="0075148D"/>
    <w:rsid w:val="00752CD9"/>
    <w:rsid w:val="007703DF"/>
    <w:rsid w:val="00772159"/>
    <w:rsid w:val="007921AE"/>
    <w:rsid w:val="007A3799"/>
    <w:rsid w:val="007A5892"/>
    <w:rsid w:val="007A662D"/>
    <w:rsid w:val="007B30B3"/>
    <w:rsid w:val="007C24F7"/>
    <w:rsid w:val="007E2E7B"/>
    <w:rsid w:val="007F4313"/>
    <w:rsid w:val="00827017"/>
    <w:rsid w:val="00852924"/>
    <w:rsid w:val="00872D28"/>
    <w:rsid w:val="00875127"/>
    <w:rsid w:val="00880769"/>
    <w:rsid w:val="0088084C"/>
    <w:rsid w:val="00887756"/>
    <w:rsid w:val="00892F78"/>
    <w:rsid w:val="0089419C"/>
    <w:rsid w:val="008A0F3C"/>
    <w:rsid w:val="008A637C"/>
    <w:rsid w:val="008D07F8"/>
    <w:rsid w:val="008D1A7F"/>
    <w:rsid w:val="008D48A5"/>
    <w:rsid w:val="008F3847"/>
    <w:rsid w:val="00913E62"/>
    <w:rsid w:val="0091767A"/>
    <w:rsid w:val="0092139D"/>
    <w:rsid w:val="00940042"/>
    <w:rsid w:val="009507EE"/>
    <w:rsid w:val="00954A83"/>
    <w:rsid w:val="00962508"/>
    <w:rsid w:val="00965499"/>
    <w:rsid w:val="00967561"/>
    <w:rsid w:val="009729E4"/>
    <w:rsid w:val="00973294"/>
    <w:rsid w:val="00975F0D"/>
    <w:rsid w:val="009A4B76"/>
    <w:rsid w:val="009B1730"/>
    <w:rsid w:val="009C455A"/>
    <w:rsid w:val="009E1535"/>
    <w:rsid w:val="009E3C02"/>
    <w:rsid w:val="009E3D8A"/>
    <w:rsid w:val="009E7287"/>
    <w:rsid w:val="00A13C50"/>
    <w:rsid w:val="00A20D54"/>
    <w:rsid w:val="00A25972"/>
    <w:rsid w:val="00A41C60"/>
    <w:rsid w:val="00A41DEA"/>
    <w:rsid w:val="00A441A4"/>
    <w:rsid w:val="00A5325A"/>
    <w:rsid w:val="00A64902"/>
    <w:rsid w:val="00A71D91"/>
    <w:rsid w:val="00A73E3A"/>
    <w:rsid w:val="00AA4F08"/>
    <w:rsid w:val="00AD44B6"/>
    <w:rsid w:val="00AF2C0D"/>
    <w:rsid w:val="00AF319E"/>
    <w:rsid w:val="00AF31FB"/>
    <w:rsid w:val="00AF3C8E"/>
    <w:rsid w:val="00B01FFF"/>
    <w:rsid w:val="00B13D0F"/>
    <w:rsid w:val="00B222B8"/>
    <w:rsid w:val="00B2252C"/>
    <w:rsid w:val="00B40F5F"/>
    <w:rsid w:val="00B462C6"/>
    <w:rsid w:val="00B60EA8"/>
    <w:rsid w:val="00B90EB0"/>
    <w:rsid w:val="00B97A77"/>
    <w:rsid w:val="00BA3A1A"/>
    <w:rsid w:val="00BA3A8C"/>
    <w:rsid w:val="00BB152E"/>
    <w:rsid w:val="00BB4898"/>
    <w:rsid w:val="00BB5A94"/>
    <w:rsid w:val="00C20A3D"/>
    <w:rsid w:val="00C21480"/>
    <w:rsid w:val="00C35D6F"/>
    <w:rsid w:val="00C36435"/>
    <w:rsid w:val="00C503CD"/>
    <w:rsid w:val="00C5087B"/>
    <w:rsid w:val="00C6061A"/>
    <w:rsid w:val="00C770B7"/>
    <w:rsid w:val="00CA27A8"/>
    <w:rsid w:val="00CB2B26"/>
    <w:rsid w:val="00CC16CB"/>
    <w:rsid w:val="00CE1BFA"/>
    <w:rsid w:val="00CE605E"/>
    <w:rsid w:val="00CE7EE9"/>
    <w:rsid w:val="00D14230"/>
    <w:rsid w:val="00D25B18"/>
    <w:rsid w:val="00D25EB9"/>
    <w:rsid w:val="00D273BA"/>
    <w:rsid w:val="00D376DE"/>
    <w:rsid w:val="00D82505"/>
    <w:rsid w:val="00D83985"/>
    <w:rsid w:val="00D93BDD"/>
    <w:rsid w:val="00DB055E"/>
    <w:rsid w:val="00DB62D2"/>
    <w:rsid w:val="00DE2783"/>
    <w:rsid w:val="00E01371"/>
    <w:rsid w:val="00E02FF0"/>
    <w:rsid w:val="00E03C8A"/>
    <w:rsid w:val="00E371CF"/>
    <w:rsid w:val="00E717FA"/>
    <w:rsid w:val="00E75739"/>
    <w:rsid w:val="00E96F23"/>
    <w:rsid w:val="00EA6559"/>
    <w:rsid w:val="00EB34F3"/>
    <w:rsid w:val="00EB6BAF"/>
    <w:rsid w:val="00ED5B0A"/>
    <w:rsid w:val="00F1081C"/>
    <w:rsid w:val="00F1115C"/>
    <w:rsid w:val="00F24A40"/>
    <w:rsid w:val="00F4347D"/>
    <w:rsid w:val="00F50471"/>
    <w:rsid w:val="00F52ACF"/>
    <w:rsid w:val="00F63598"/>
    <w:rsid w:val="00F67B51"/>
    <w:rsid w:val="00F67DBE"/>
    <w:rsid w:val="00F7266D"/>
    <w:rsid w:val="00F8106C"/>
    <w:rsid w:val="00F813F2"/>
    <w:rsid w:val="00FA156D"/>
    <w:rsid w:val="00FA305A"/>
    <w:rsid w:val="00FA577D"/>
    <w:rsid w:val="00FB0432"/>
    <w:rsid w:val="00FC6101"/>
    <w:rsid w:val="00FD61CE"/>
    <w:rsid w:val="00FE02F8"/>
    <w:rsid w:val="00FF2E0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7EC6"/>
  <w15:docId w15:val="{14CE829B-495A-48C0-A6C9-D7A098C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3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character" w:styleId="CommentReference">
    <w:name w:val="annotation reference"/>
    <w:basedOn w:val="DefaultParagraphFont"/>
    <w:semiHidden/>
    <w:unhideWhenUsed/>
    <w:rsid w:val="00E717FA"/>
    <w:rPr>
      <w:sz w:val="16"/>
      <w:szCs w:val="16"/>
    </w:rPr>
  </w:style>
  <w:style w:type="paragraph" w:styleId="CommentText">
    <w:name w:val="annotation text"/>
    <w:basedOn w:val="Normal"/>
    <w:link w:val="CommentTextChar"/>
    <w:semiHidden/>
    <w:unhideWhenUsed/>
    <w:rsid w:val="00E717FA"/>
  </w:style>
  <w:style w:type="character" w:customStyle="1" w:styleId="CommentTextChar">
    <w:name w:val="Comment Text Char"/>
    <w:basedOn w:val="DefaultParagraphFont"/>
    <w:link w:val="CommentText"/>
    <w:semiHidden/>
    <w:rsid w:val="00E717FA"/>
    <w:rPr>
      <w:kern w:val="28"/>
    </w:rPr>
  </w:style>
  <w:style w:type="paragraph" w:styleId="CommentSubject">
    <w:name w:val="annotation subject"/>
    <w:basedOn w:val="CommentText"/>
    <w:next w:val="CommentText"/>
    <w:link w:val="CommentSubjectChar"/>
    <w:semiHidden/>
    <w:unhideWhenUsed/>
    <w:rsid w:val="00E717FA"/>
    <w:rPr>
      <w:b/>
      <w:bCs/>
    </w:rPr>
  </w:style>
  <w:style w:type="character" w:customStyle="1" w:styleId="CommentSubjectChar">
    <w:name w:val="Comment Subject Char"/>
    <w:basedOn w:val="CommentTextChar"/>
    <w:link w:val="CommentSubject"/>
    <w:semiHidden/>
    <w:rsid w:val="00E717FA"/>
    <w:rPr>
      <w:b/>
      <w:bCs/>
      <w:kern w:val="28"/>
    </w:rPr>
  </w:style>
  <w:style w:type="paragraph" w:styleId="Revision">
    <w:name w:val="Revision"/>
    <w:hidden/>
    <w:uiPriority w:val="99"/>
    <w:semiHidden/>
    <w:rsid w:val="00A41DE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132">
      <w:bodyDiv w:val="1"/>
      <w:marLeft w:val="0"/>
      <w:marRight w:val="0"/>
      <w:marTop w:val="0"/>
      <w:marBottom w:val="0"/>
      <w:divBdr>
        <w:top w:val="none" w:sz="0" w:space="0" w:color="auto"/>
        <w:left w:val="none" w:sz="0" w:space="0" w:color="auto"/>
        <w:bottom w:val="none" w:sz="0" w:space="0" w:color="auto"/>
        <w:right w:val="none" w:sz="0" w:space="0" w:color="auto"/>
      </w:divBdr>
    </w:div>
    <w:div w:id="447505770">
      <w:bodyDiv w:val="1"/>
      <w:marLeft w:val="0"/>
      <w:marRight w:val="0"/>
      <w:marTop w:val="0"/>
      <w:marBottom w:val="0"/>
      <w:divBdr>
        <w:top w:val="none" w:sz="0" w:space="0" w:color="auto"/>
        <w:left w:val="none" w:sz="0" w:space="0" w:color="auto"/>
        <w:bottom w:val="none" w:sz="0" w:space="0" w:color="auto"/>
        <w:right w:val="none" w:sz="0" w:space="0" w:color="auto"/>
      </w:divBdr>
    </w:div>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50139">
      <w:bodyDiv w:val="1"/>
      <w:marLeft w:val="0"/>
      <w:marRight w:val="0"/>
      <w:marTop w:val="0"/>
      <w:marBottom w:val="0"/>
      <w:divBdr>
        <w:top w:val="none" w:sz="0" w:space="0" w:color="auto"/>
        <w:left w:val="none" w:sz="0" w:space="0" w:color="auto"/>
        <w:bottom w:val="none" w:sz="0" w:space="0" w:color="auto"/>
        <w:right w:val="none" w:sz="0" w:space="0" w:color="auto"/>
      </w:divBdr>
    </w:div>
    <w:div w:id="11775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9cffca-9447-4f67-a9a9-6a5d9bcefc7b">
      <Terms xmlns="http://schemas.microsoft.com/office/infopath/2007/PartnerControls"/>
    </lcf76f155ced4ddcb4097134ff3c332f>
    <TaxCatchAll xmlns="f19ea73e-b750-4a51-85d2-8e9a27524a4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19" ma:contentTypeDescription="Create a new document." ma:contentTypeScope="" ma:versionID="6b1314b1736a27da6a5dd5e564aad1cd">
  <xsd:schema xmlns:xsd="http://www.w3.org/2001/XMLSchema" xmlns:xs="http://www.w3.org/2001/XMLSchema" xmlns:p="http://schemas.microsoft.com/office/2006/metadata/properties" xmlns:ns1="http://schemas.microsoft.com/sharepoint/v3" xmlns:ns2="429cffca-9447-4f67-a9a9-6a5d9bcefc7b" xmlns:ns3="c793ab51-7aec-4961-8265-f37a4d51511c" xmlns:ns4="f19ea73e-b750-4a51-85d2-8e9a27524a49" targetNamespace="http://schemas.microsoft.com/office/2006/metadata/properties" ma:root="true" ma:fieldsID="f43edce5303b6081f58fa81297aa4081" ns1:_="" ns2:_="" ns3:_="" ns4:_="">
    <xsd:import namespace="http://schemas.microsoft.com/sharepoint/v3"/>
    <xsd:import namespace="429cffca-9447-4f67-a9a9-6a5d9bcefc7b"/>
    <xsd:import namespace="c793ab51-7aec-4961-8265-f37a4d51511c"/>
    <xsd:import namespace="f19ea73e-b750-4a51-85d2-8e9a27524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0e9e98-b148-4e1f-a0c7-dabfa269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ea73e-b750-4a51-85d2-8e9a27524a4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afb5c2-1f94-4538-a054-a466580f576b}" ma:internalName="TaxCatchAll" ma:showField="CatchAllData" ma:web="f19ea73e-b750-4a51-85d2-8e9a27524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1ADA6-939E-4C05-9260-50070D33358E}">
  <ds:schemaRefs>
    <ds:schemaRef ds:uri="http://schemas.microsoft.com/office/2006/metadata/properties"/>
    <ds:schemaRef ds:uri="http://schemas.microsoft.com/office/infopath/2007/PartnerControls"/>
    <ds:schemaRef ds:uri="429cffca-9447-4f67-a9a9-6a5d9bcefc7b"/>
    <ds:schemaRef ds:uri="f19ea73e-b750-4a51-85d2-8e9a27524a49"/>
    <ds:schemaRef ds:uri="http://schemas.microsoft.com/sharepoint/v3"/>
  </ds:schemaRefs>
</ds:datastoreItem>
</file>

<file path=customXml/itemProps2.xml><?xml version="1.0" encoding="utf-8"?>
<ds:datastoreItem xmlns:ds="http://schemas.openxmlformats.org/officeDocument/2006/customXml" ds:itemID="{D402DE74-55A3-49B1-BAE3-476B1F5FA298}">
  <ds:schemaRefs>
    <ds:schemaRef ds:uri="http://schemas.microsoft.com/sharepoint/v3/contenttype/forms"/>
  </ds:schemaRefs>
</ds:datastoreItem>
</file>

<file path=customXml/itemProps3.xml><?xml version="1.0" encoding="utf-8"?>
<ds:datastoreItem xmlns:ds="http://schemas.openxmlformats.org/officeDocument/2006/customXml" ds:itemID="{9D403474-04D0-4789-B290-30BC32EC6A9A}">
  <ds:schemaRefs>
    <ds:schemaRef ds:uri="http://schemas.openxmlformats.org/officeDocument/2006/bibliography"/>
  </ds:schemaRefs>
</ds:datastoreItem>
</file>

<file path=customXml/itemProps4.xml><?xml version="1.0" encoding="utf-8"?>
<ds:datastoreItem xmlns:ds="http://schemas.openxmlformats.org/officeDocument/2006/customXml" ds:itemID="{62BD0E59-122E-4087-A022-A2A04A82CA28}"/>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2313</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13th October 2006</vt:lpstr>
    </vt:vector>
  </TitlesOfParts>
  <Company>Microsoft</Company>
  <LinksUpToDate>false</LinksUpToDate>
  <CharactersWithSpaces>2732</CharactersWithSpaces>
  <SharedDoc>false</SharedDoc>
  <HLinks>
    <vt:vector size="12" baseType="variant">
      <vt:variant>
        <vt:i4>6750229</vt:i4>
      </vt:variant>
      <vt:variant>
        <vt:i4>0</vt:i4>
      </vt:variant>
      <vt:variant>
        <vt:i4>0</vt:i4>
      </vt:variant>
      <vt:variant>
        <vt:i4>5</vt:i4>
      </vt:variant>
      <vt:variant>
        <vt:lpwstr>mailto:matteastwood@servelegal.co.uk</vt:lpwstr>
      </vt:variant>
      <vt:variant>
        <vt:lpwstr/>
      </vt:variant>
      <vt:variant>
        <vt:i4>8323103</vt:i4>
      </vt:variant>
      <vt:variant>
        <vt:i4>0</vt:i4>
      </vt:variant>
      <vt:variant>
        <vt:i4>0</vt:i4>
      </vt:variant>
      <vt:variant>
        <vt:i4>5</vt:i4>
      </vt:variant>
      <vt:variant>
        <vt:lpwstr>mailto:Info@servelegal.co.uk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creator>Charlie Mowat</dc:creator>
  <cp:lastModifiedBy>Hannah Rees</cp:lastModifiedBy>
  <cp:revision>5</cp:revision>
  <cp:lastPrinted>2020-12-29T11:34:00Z</cp:lastPrinted>
  <dcterms:created xsi:type="dcterms:W3CDTF">2023-12-04T12:03:00Z</dcterms:created>
  <dcterms:modified xsi:type="dcterms:W3CDTF">2024-12-06T13:46:00Z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y fmtid="{D5CDD505-2E9C-101B-9397-08002B2CF9AE}" pid="3" name="Order">
    <vt:r8>70400</vt:r8>
  </property>
  <property fmtid="{D5CDD505-2E9C-101B-9397-08002B2CF9AE}" pid="4" name="MediaServiceImageTags">
    <vt:lpwstr/>
  </property>
  <property fmtid="{D5CDD505-2E9C-101B-9397-08002B2CF9AE}" pid="5" name="GrammarlyDocumentId">
    <vt:lpwstr>803af9f37905f9562835e0019c114a8f6005dce2e74744e3f063d9be96b20ef2</vt:lpwstr>
  </property>
</Properties>
</file>